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6A9" w:rsidRDefault="00F17174" w:rsidP="009F64F0">
      <w:pPr>
        <w:shd w:val="clear" w:color="auto" w:fill="FFFFFF"/>
        <w:spacing w:line="315" w:lineRule="atLeast"/>
        <w:jc w:val="center"/>
        <w:textAlignment w:val="baseline"/>
        <w:rPr>
          <w:rFonts w:ascii="Garamond" w:eastAsia="Times New Roman" w:hAnsi="Garamond"/>
          <w:b/>
          <w:kern w:val="36"/>
          <w:szCs w:val="24"/>
          <w:lang w:eastAsia="it-IT"/>
        </w:rPr>
      </w:pPr>
      <w:r>
        <w:rPr>
          <w:rFonts w:ascii="Garamond" w:eastAsia="Times New Roman" w:hAnsi="Garamond"/>
          <w:b/>
          <w:kern w:val="36"/>
          <w:szCs w:val="24"/>
          <w:lang w:eastAsia="it-IT"/>
        </w:rPr>
        <w:t xml:space="preserve"> </w:t>
      </w:r>
    </w:p>
    <w:p w:rsidR="003D443F" w:rsidRPr="003D443F" w:rsidRDefault="003D443F" w:rsidP="003D443F">
      <w:pPr>
        <w:shd w:val="clear" w:color="auto" w:fill="FFFFFF"/>
        <w:spacing w:line="315" w:lineRule="atLeast"/>
        <w:jc w:val="both"/>
        <w:textAlignment w:val="baseline"/>
        <w:rPr>
          <w:rFonts w:ascii="Garamond" w:eastAsia="Times New Roman" w:hAnsi="Garamond"/>
          <w:b/>
          <w:kern w:val="36"/>
          <w:szCs w:val="24"/>
          <w:lang w:eastAsia="it-IT"/>
        </w:rPr>
      </w:pPr>
      <w:r w:rsidRPr="003D443F">
        <w:rPr>
          <w:rFonts w:ascii="Garamond" w:eastAsia="Times New Roman" w:hAnsi="Garamond"/>
          <w:b/>
          <w:bCs/>
          <w:kern w:val="36"/>
          <w:szCs w:val="24"/>
          <w:lang w:eastAsia="it-IT"/>
        </w:rPr>
        <w:t xml:space="preserve">Illegittime le iscrizioni ipotecarie eseguite da </w:t>
      </w:r>
      <w:proofErr w:type="spellStart"/>
      <w:r w:rsidRPr="003D443F">
        <w:rPr>
          <w:rFonts w:ascii="Garamond" w:eastAsia="Times New Roman" w:hAnsi="Garamond"/>
          <w:b/>
          <w:bCs/>
          <w:kern w:val="36"/>
          <w:szCs w:val="24"/>
          <w:lang w:eastAsia="it-IT"/>
        </w:rPr>
        <w:t>Equitalia</w:t>
      </w:r>
      <w:proofErr w:type="spellEnd"/>
      <w:r w:rsidRPr="003D443F">
        <w:rPr>
          <w:rFonts w:ascii="Garamond" w:eastAsia="Times New Roman" w:hAnsi="Garamond"/>
          <w:b/>
          <w:bCs/>
          <w:kern w:val="36"/>
          <w:szCs w:val="24"/>
          <w:lang w:eastAsia="it-IT"/>
        </w:rPr>
        <w:t xml:space="preserve"> </w:t>
      </w:r>
      <w:proofErr w:type="spellStart"/>
      <w:r w:rsidRPr="003D443F">
        <w:rPr>
          <w:rFonts w:ascii="Garamond" w:eastAsia="Times New Roman" w:hAnsi="Garamond"/>
          <w:b/>
          <w:bCs/>
          <w:kern w:val="36"/>
          <w:szCs w:val="24"/>
          <w:lang w:eastAsia="it-IT"/>
        </w:rPr>
        <w:t>SpA</w:t>
      </w:r>
      <w:proofErr w:type="spellEnd"/>
      <w:r w:rsidRPr="003D443F">
        <w:rPr>
          <w:rFonts w:ascii="Garamond" w:eastAsia="Times New Roman" w:hAnsi="Garamond"/>
          <w:b/>
          <w:bCs/>
          <w:kern w:val="36"/>
          <w:szCs w:val="24"/>
          <w:lang w:eastAsia="it-IT"/>
        </w:rPr>
        <w:t xml:space="preserve">, ex Art. 77 </w:t>
      </w:r>
      <w:proofErr w:type="spellStart"/>
      <w:r w:rsidRPr="003D443F">
        <w:rPr>
          <w:rFonts w:ascii="Garamond" w:eastAsia="Times New Roman" w:hAnsi="Garamond"/>
          <w:b/>
          <w:bCs/>
          <w:kern w:val="36"/>
          <w:szCs w:val="24"/>
          <w:lang w:eastAsia="it-IT"/>
        </w:rPr>
        <w:t>dpr</w:t>
      </w:r>
      <w:proofErr w:type="spellEnd"/>
      <w:r w:rsidRPr="003D443F">
        <w:rPr>
          <w:rFonts w:ascii="Garamond" w:eastAsia="Times New Roman" w:hAnsi="Garamond"/>
          <w:b/>
          <w:bCs/>
          <w:kern w:val="36"/>
          <w:szCs w:val="24"/>
          <w:lang w:eastAsia="it-IT"/>
        </w:rPr>
        <w:t xml:space="preserve"> 602/73, sui beni in trust che il debitore aveva segregato in epoca antecedente, cosi la Sentenza del Tribunale di Latina 2802/17 depositata il 18/12/2017.</w:t>
      </w:r>
    </w:p>
    <w:p w:rsidR="003D443F" w:rsidRPr="003D443F" w:rsidRDefault="003D443F" w:rsidP="003D443F">
      <w:pPr>
        <w:shd w:val="clear" w:color="auto" w:fill="FFFFFF"/>
        <w:spacing w:line="315" w:lineRule="atLeast"/>
        <w:jc w:val="both"/>
        <w:textAlignment w:val="baseline"/>
        <w:rPr>
          <w:rFonts w:ascii="Garamond" w:eastAsia="Times New Roman" w:hAnsi="Garamond"/>
          <w:kern w:val="36"/>
          <w:szCs w:val="24"/>
          <w:lang w:eastAsia="it-IT"/>
        </w:rPr>
      </w:pPr>
      <w:r w:rsidRPr="003D443F">
        <w:rPr>
          <w:rFonts w:ascii="Garamond" w:eastAsia="Times New Roman" w:hAnsi="Garamond"/>
          <w:kern w:val="36"/>
          <w:szCs w:val="24"/>
          <w:lang w:eastAsia="it-IT"/>
        </w:rPr>
        <w:t xml:space="preserve">In vero, il giudicante, con detta sentenza, ha ribadito, ancora una volta, la nullità dell'azione di </w:t>
      </w:r>
      <w:proofErr w:type="spellStart"/>
      <w:r w:rsidRPr="003D443F">
        <w:rPr>
          <w:rFonts w:ascii="Garamond" w:eastAsia="Times New Roman" w:hAnsi="Garamond"/>
          <w:kern w:val="36"/>
          <w:szCs w:val="24"/>
          <w:lang w:eastAsia="it-IT"/>
        </w:rPr>
        <w:t>Equitalia</w:t>
      </w:r>
      <w:proofErr w:type="spellEnd"/>
      <w:r w:rsidRPr="003D443F">
        <w:rPr>
          <w:rFonts w:ascii="Garamond" w:eastAsia="Times New Roman" w:hAnsi="Garamond"/>
          <w:kern w:val="36"/>
          <w:szCs w:val="24"/>
          <w:lang w:eastAsia="it-IT"/>
        </w:rPr>
        <w:t xml:space="preserve"> sebbene ne avesse apprezzato le argomentazioni formulate in tema di nullità d'ufficio per illiceità della causa ex Art. 1344, risultata poi infondata all'esito dell'esame della reale causa concreta del trust in questione, quindi, non elusivo degli artt. 13 e 15 della Convenzione de l'</w:t>
      </w:r>
      <w:proofErr w:type="spellStart"/>
      <w:r w:rsidRPr="003D443F">
        <w:rPr>
          <w:rFonts w:ascii="Garamond" w:eastAsia="Times New Roman" w:hAnsi="Garamond"/>
          <w:kern w:val="36"/>
          <w:szCs w:val="24"/>
          <w:lang w:eastAsia="it-IT"/>
        </w:rPr>
        <w:t>Aja</w:t>
      </w:r>
      <w:proofErr w:type="spellEnd"/>
      <w:r w:rsidRPr="003D443F">
        <w:rPr>
          <w:rFonts w:ascii="Garamond" w:eastAsia="Times New Roman" w:hAnsi="Garamond"/>
          <w:kern w:val="36"/>
          <w:szCs w:val="24"/>
          <w:lang w:eastAsia="it-IT"/>
        </w:rPr>
        <w:t xml:space="preserve">, ratificata con Legge n. 364/89, giacche istituito in ossequio alla </w:t>
      </w:r>
      <w:proofErr w:type="spellStart"/>
      <w:r w:rsidRPr="003D443F">
        <w:rPr>
          <w:rFonts w:ascii="Garamond" w:eastAsia="Times New Roman" w:hAnsi="Garamond"/>
          <w:kern w:val="36"/>
          <w:szCs w:val="24"/>
          <w:lang w:eastAsia="it-IT"/>
        </w:rPr>
        <w:t>meritevolezza</w:t>
      </w:r>
      <w:proofErr w:type="spellEnd"/>
      <w:r w:rsidRPr="003D443F">
        <w:rPr>
          <w:rFonts w:ascii="Garamond" w:eastAsia="Times New Roman" w:hAnsi="Garamond"/>
          <w:kern w:val="36"/>
          <w:szCs w:val="24"/>
          <w:lang w:eastAsia="it-IT"/>
        </w:rPr>
        <w:t xml:space="preserve"> della tutela legale ex Art. 1322 </w:t>
      </w:r>
      <w:r w:rsidRPr="003D443F">
        <w:rPr>
          <w:rFonts w:ascii="Garamond" w:eastAsia="Times New Roman" w:hAnsi="Garamond"/>
          <w:i/>
          <w:iCs/>
          <w:kern w:val="36"/>
          <w:szCs w:val="24"/>
          <w:lang w:eastAsia="it-IT"/>
        </w:rPr>
        <w:t>"....concorrere nel migliore dei modi possibili al mantenimento e assistenza della propria famiglia". </w:t>
      </w:r>
    </w:p>
    <w:p w:rsidR="003D443F" w:rsidRPr="003D443F" w:rsidRDefault="003D443F" w:rsidP="003D443F">
      <w:pPr>
        <w:shd w:val="clear" w:color="auto" w:fill="FFFFFF"/>
        <w:spacing w:line="315" w:lineRule="atLeast"/>
        <w:jc w:val="both"/>
        <w:textAlignment w:val="baseline"/>
        <w:rPr>
          <w:rFonts w:ascii="Garamond" w:eastAsia="Times New Roman" w:hAnsi="Garamond"/>
          <w:kern w:val="36"/>
          <w:szCs w:val="24"/>
          <w:lang w:eastAsia="it-IT"/>
        </w:rPr>
      </w:pPr>
      <w:r w:rsidRPr="003D443F">
        <w:rPr>
          <w:rFonts w:ascii="Garamond" w:eastAsia="Times New Roman" w:hAnsi="Garamond"/>
          <w:kern w:val="36"/>
          <w:szCs w:val="24"/>
          <w:lang w:eastAsia="it-IT"/>
        </w:rPr>
        <w:t xml:space="preserve">Scorrendo la Sentenza in discorso ci si accorge tuttavia che la esperita azione di </w:t>
      </w:r>
      <w:proofErr w:type="spellStart"/>
      <w:r w:rsidRPr="003D443F">
        <w:rPr>
          <w:rFonts w:ascii="Garamond" w:eastAsia="Times New Roman" w:hAnsi="Garamond"/>
          <w:kern w:val="36"/>
          <w:szCs w:val="24"/>
          <w:lang w:eastAsia="it-IT"/>
        </w:rPr>
        <w:t>Equitalia</w:t>
      </w:r>
      <w:proofErr w:type="spellEnd"/>
      <w:r w:rsidRPr="003D443F">
        <w:rPr>
          <w:rFonts w:ascii="Garamond" w:eastAsia="Times New Roman" w:hAnsi="Garamond"/>
          <w:kern w:val="36"/>
          <w:szCs w:val="24"/>
          <w:lang w:eastAsia="it-IT"/>
        </w:rPr>
        <w:t xml:space="preserve"> </w:t>
      </w:r>
      <w:proofErr w:type="spellStart"/>
      <w:r w:rsidRPr="003D443F">
        <w:rPr>
          <w:rFonts w:ascii="Garamond" w:eastAsia="Times New Roman" w:hAnsi="Garamond"/>
          <w:kern w:val="36"/>
          <w:szCs w:val="24"/>
          <w:lang w:eastAsia="it-IT"/>
        </w:rPr>
        <w:t>SpA</w:t>
      </w:r>
      <w:proofErr w:type="spellEnd"/>
      <w:r w:rsidRPr="003D443F">
        <w:rPr>
          <w:rFonts w:ascii="Garamond" w:eastAsia="Times New Roman" w:hAnsi="Garamond"/>
          <w:kern w:val="36"/>
          <w:szCs w:val="24"/>
          <w:lang w:eastAsia="it-IT"/>
        </w:rPr>
        <w:t>, nel caso di specie, ha scontato, ancora una volta, il pregiudizio e la conseguente bassa reputazione conferita all’istituto e tanto in ragione del fatto che altre più apprezzabili ed efficaci azioni potevano (e dovevano) essere intentate in luogo di quelle poste in essere dal momento che il trust, di cui si discorre, è stato istituito sì in epoca antecedente rispetto alla iscrizione ipotecaria, per l’effetto risultata illegittima, ma successivamente alla notificazione delle cartelle esattoriali  (</w:t>
      </w:r>
      <w:r w:rsidRPr="003D443F">
        <w:rPr>
          <w:rFonts w:ascii="Garamond" w:eastAsia="Times New Roman" w:hAnsi="Garamond"/>
          <w:i/>
          <w:iCs/>
          <w:kern w:val="36"/>
          <w:szCs w:val="24"/>
          <w:lang w:eastAsia="it-IT"/>
        </w:rPr>
        <w:t>e comunque, a tutto voler concedere, successivamente alla formazione dei ruoli esattoriali</w:t>
      </w:r>
      <w:r w:rsidRPr="003D443F">
        <w:rPr>
          <w:rFonts w:ascii="Garamond" w:eastAsia="Times New Roman" w:hAnsi="Garamond"/>
          <w:kern w:val="36"/>
          <w:szCs w:val="24"/>
          <w:lang w:eastAsia="it-IT"/>
        </w:rPr>
        <w:t>) le quali formano titolo esecutivo in funzione del quale ogni azione di spossessamento del patrimonio tanto a titolo oneroso quanto, e maggiormente, a titolo gratuito risulta lesiva dei diritti e delle aspettative dei creditori allorché questi ultimi ne dimostrino la fondatezza in sede tribunalizia invocando la revocazione generale ex Art 2901 del C. C. azione, questa, esperibile, entro cinque anni dall’evento diminutivo, da parte del soggetto leso del diritto al quale peraltro incombe l’onere della prova.</w:t>
      </w:r>
    </w:p>
    <w:p w:rsidR="00FC0E64" w:rsidRDefault="00BE2064" w:rsidP="00F356A9">
      <w:pPr>
        <w:shd w:val="clear" w:color="auto" w:fill="FFFFFF"/>
        <w:spacing w:line="315" w:lineRule="atLeast"/>
        <w:jc w:val="both"/>
        <w:textAlignment w:val="baseline"/>
        <w:rPr>
          <w:rFonts w:ascii="Garamond" w:eastAsia="Times New Roman" w:hAnsi="Garamond"/>
          <w:b/>
          <w:kern w:val="36"/>
          <w:szCs w:val="24"/>
          <w:lang w:eastAsia="it-IT"/>
        </w:rPr>
      </w:pPr>
      <w:r>
        <w:rPr>
          <w:rFonts w:ascii="Garamond" w:eastAsia="Times New Roman" w:hAnsi="Garamond"/>
          <w:b/>
          <w:kern w:val="36"/>
          <w:szCs w:val="24"/>
          <w:lang w:eastAsia="it-IT"/>
        </w:rPr>
        <w:t>Lecce – Milano,</w:t>
      </w:r>
      <w:r w:rsidR="00FC0E64" w:rsidRPr="00FC0E64">
        <w:rPr>
          <w:rFonts w:ascii="Garamond" w:eastAsia="Times New Roman" w:hAnsi="Garamond"/>
          <w:b/>
          <w:kern w:val="36"/>
          <w:szCs w:val="24"/>
          <w:lang w:eastAsia="it-IT"/>
        </w:rPr>
        <w:t xml:space="preserve"> li </w:t>
      </w:r>
      <w:r w:rsidR="003D443F">
        <w:rPr>
          <w:rFonts w:ascii="Garamond" w:eastAsia="Times New Roman" w:hAnsi="Garamond"/>
          <w:b/>
          <w:kern w:val="36"/>
          <w:szCs w:val="24"/>
          <w:lang w:eastAsia="it-IT"/>
        </w:rPr>
        <w:t>06</w:t>
      </w:r>
      <w:bookmarkStart w:id="0" w:name="_GoBack"/>
      <w:bookmarkEnd w:id="0"/>
      <w:r w:rsidR="00083A45">
        <w:rPr>
          <w:rFonts w:ascii="Garamond" w:eastAsia="Times New Roman" w:hAnsi="Garamond"/>
          <w:b/>
          <w:kern w:val="36"/>
          <w:szCs w:val="24"/>
          <w:lang w:eastAsia="it-IT"/>
        </w:rPr>
        <w:t>/01/2018</w:t>
      </w:r>
      <w:r w:rsidR="00F356A9">
        <w:rPr>
          <w:rFonts w:ascii="Garamond" w:eastAsia="Times New Roman" w:hAnsi="Garamond"/>
          <w:b/>
          <w:kern w:val="36"/>
          <w:szCs w:val="24"/>
          <w:lang w:eastAsia="it-IT"/>
        </w:rPr>
        <w:t xml:space="preserve"> </w:t>
      </w:r>
    </w:p>
    <w:p w:rsidR="00B1464E" w:rsidRPr="00F356A9" w:rsidRDefault="00B1464E" w:rsidP="00F356A9">
      <w:pPr>
        <w:shd w:val="clear" w:color="auto" w:fill="FFFFFF"/>
        <w:spacing w:line="315" w:lineRule="atLeast"/>
        <w:jc w:val="both"/>
        <w:textAlignment w:val="baseline"/>
        <w:rPr>
          <w:rFonts w:ascii="Garamond" w:eastAsia="Times New Roman" w:hAnsi="Garamond"/>
          <w:b/>
          <w:kern w:val="36"/>
          <w:szCs w:val="24"/>
          <w:lang w:eastAsia="it-IT"/>
        </w:rPr>
      </w:pPr>
    </w:p>
    <w:p w:rsidR="001637B7" w:rsidRDefault="001637B7" w:rsidP="006E1EAB">
      <w:pPr>
        <w:shd w:val="clear" w:color="auto" w:fill="FFFFFF"/>
        <w:spacing w:line="315" w:lineRule="atLeast"/>
        <w:jc w:val="both"/>
        <w:textAlignment w:val="baseline"/>
        <w:rPr>
          <w:rFonts w:ascii="Garamond" w:eastAsia="Times New Roman" w:hAnsi="Garamond"/>
          <w:kern w:val="36"/>
          <w:szCs w:val="24"/>
          <w:lang w:eastAsia="it-IT"/>
        </w:rPr>
      </w:pPr>
    </w:p>
    <w:p w:rsidR="001637B7" w:rsidRPr="00BE2064" w:rsidRDefault="001637B7" w:rsidP="006E1EAB">
      <w:pPr>
        <w:shd w:val="clear" w:color="auto" w:fill="FFFFFF"/>
        <w:spacing w:line="315" w:lineRule="atLeast"/>
        <w:jc w:val="both"/>
        <w:textAlignment w:val="baseline"/>
        <w:rPr>
          <w:rFonts w:ascii="Garamond" w:eastAsia="Times New Roman" w:hAnsi="Garamond"/>
          <w:b/>
          <w:kern w:val="36"/>
          <w:szCs w:val="24"/>
          <w:lang w:eastAsia="it-IT"/>
        </w:rPr>
      </w:pPr>
      <w:r>
        <w:rPr>
          <w:rFonts w:ascii="Garamond" w:eastAsia="Times New Roman" w:hAnsi="Garamond"/>
          <w:kern w:val="36"/>
          <w:szCs w:val="24"/>
          <w:lang w:eastAsia="it-IT"/>
        </w:rPr>
        <w:t xml:space="preserve">                                                                              </w:t>
      </w:r>
      <w:r w:rsidR="006C3545">
        <w:rPr>
          <w:rFonts w:ascii="Garamond" w:eastAsia="Times New Roman" w:hAnsi="Garamond"/>
          <w:kern w:val="36"/>
          <w:szCs w:val="24"/>
          <w:lang w:eastAsia="it-IT"/>
        </w:rPr>
        <w:t xml:space="preserve">                  </w:t>
      </w:r>
      <w:r w:rsidR="006C3545" w:rsidRPr="00BE2064">
        <w:rPr>
          <w:rFonts w:ascii="Garamond" w:eastAsia="Times New Roman" w:hAnsi="Garamond"/>
          <w:b/>
          <w:kern w:val="36"/>
          <w:szCs w:val="24"/>
          <w:lang w:eastAsia="it-IT"/>
        </w:rPr>
        <w:t xml:space="preserve">Dr. </w:t>
      </w:r>
      <w:r w:rsidRPr="00BE2064">
        <w:rPr>
          <w:rFonts w:ascii="Garamond" w:eastAsia="Times New Roman" w:hAnsi="Garamond"/>
          <w:b/>
          <w:kern w:val="36"/>
          <w:szCs w:val="24"/>
          <w:lang w:eastAsia="it-IT"/>
        </w:rPr>
        <w:t xml:space="preserve">Vincenzo </w:t>
      </w:r>
      <w:proofErr w:type="spellStart"/>
      <w:r w:rsidRPr="00BE2064">
        <w:rPr>
          <w:rFonts w:ascii="Garamond" w:eastAsia="Times New Roman" w:hAnsi="Garamond"/>
          <w:b/>
          <w:kern w:val="36"/>
          <w:szCs w:val="24"/>
          <w:lang w:eastAsia="it-IT"/>
        </w:rPr>
        <w:t>Crusi</w:t>
      </w:r>
      <w:proofErr w:type="spellEnd"/>
    </w:p>
    <w:p w:rsidR="00FC0E64" w:rsidRPr="001637B7" w:rsidRDefault="001637B7" w:rsidP="006E1EAB">
      <w:pPr>
        <w:shd w:val="clear" w:color="auto" w:fill="FFFFFF"/>
        <w:spacing w:line="315" w:lineRule="atLeast"/>
        <w:jc w:val="both"/>
        <w:textAlignment w:val="baseline"/>
        <w:rPr>
          <w:rFonts w:ascii="Garamond" w:eastAsia="Times New Roman" w:hAnsi="Garamond"/>
          <w:kern w:val="36"/>
          <w:szCs w:val="24"/>
          <w:lang w:eastAsia="it-IT"/>
        </w:rPr>
      </w:pPr>
      <w:r>
        <w:rPr>
          <w:rFonts w:ascii="Garamond" w:eastAsia="Times New Roman" w:hAnsi="Garamond"/>
          <w:kern w:val="36"/>
          <w:szCs w:val="24"/>
          <w:lang w:eastAsia="it-IT"/>
        </w:rPr>
        <w:t xml:space="preserve">   </w:t>
      </w:r>
    </w:p>
    <w:p w:rsidR="00E64BD3" w:rsidRPr="00FC0E64" w:rsidRDefault="001637B7" w:rsidP="00176D62">
      <w:pPr>
        <w:spacing w:after="0" w:line="240" w:lineRule="auto"/>
        <w:jc w:val="both"/>
        <w:rPr>
          <w:rFonts w:ascii="Garamond" w:hAnsi="Garamond"/>
          <w:b/>
          <w:szCs w:val="24"/>
        </w:rPr>
      </w:pPr>
      <w:r>
        <w:rPr>
          <w:rFonts w:ascii="Garamond" w:hAnsi="Garamond"/>
          <w:b/>
          <w:szCs w:val="24"/>
        </w:rPr>
        <w:t xml:space="preserve"> </w:t>
      </w:r>
    </w:p>
    <w:p w:rsidR="004F30DE" w:rsidRPr="00FC0E64" w:rsidRDefault="004F30DE" w:rsidP="00176D62">
      <w:pPr>
        <w:spacing w:after="0" w:line="240" w:lineRule="auto"/>
        <w:ind w:left="2124"/>
        <w:jc w:val="center"/>
        <w:rPr>
          <w:rFonts w:ascii="Garamond" w:hAnsi="Garamond"/>
          <w:szCs w:val="24"/>
        </w:rPr>
      </w:pPr>
    </w:p>
    <w:p w:rsidR="001637B7" w:rsidRDefault="001637B7" w:rsidP="001637B7">
      <w:pPr>
        <w:spacing w:after="0" w:line="240" w:lineRule="auto"/>
        <w:jc w:val="center"/>
        <w:textAlignment w:val="baseline"/>
        <w:outlineLvl w:val="0"/>
        <w:rPr>
          <w:rFonts w:ascii="Garamond" w:hAnsi="Garamond"/>
          <w:b/>
          <w:i/>
          <w:szCs w:val="24"/>
        </w:rPr>
      </w:pPr>
    </w:p>
    <w:p w:rsidR="001637B7" w:rsidRDefault="001637B7" w:rsidP="001637B7">
      <w:pPr>
        <w:spacing w:after="0" w:line="240" w:lineRule="auto"/>
        <w:jc w:val="center"/>
        <w:textAlignment w:val="baseline"/>
        <w:outlineLvl w:val="0"/>
        <w:rPr>
          <w:rFonts w:ascii="Garamond" w:hAnsi="Garamond"/>
          <w:b/>
          <w:i/>
          <w:szCs w:val="24"/>
        </w:rPr>
      </w:pPr>
    </w:p>
    <w:p w:rsidR="001637B7" w:rsidRDefault="001637B7" w:rsidP="001637B7">
      <w:pPr>
        <w:spacing w:after="0" w:line="240" w:lineRule="auto"/>
        <w:jc w:val="center"/>
        <w:textAlignment w:val="baseline"/>
        <w:outlineLvl w:val="0"/>
        <w:rPr>
          <w:rFonts w:ascii="Garamond" w:hAnsi="Garamond"/>
          <w:b/>
          <w:i/>
          <w:szCs w:val="24"/>
        </w:rPr>
      </w:pPr>
    </w:p>
    <w:p w:rsidR="001637B7" w:rsidRDefault="001637B7" w:rsidP="001637B7">
      <w:pPr>
        <w:spacing w:after="0" w:line="240" w:lineRule="auto"/>
        <w:jc w:val="center"/>
        <w:textAlignment w:val="baseline"/>
        <w:outlineLvl w:val="0"/>
        <w:rPr>
          <w:rFonts w:ascii="Garamond" w:hAnsi="Garamond"/>
          <w:b/>
          <w:i/>
          <w:szCs w:val="24"/>
        </w:rPr>
      </w:pPr>
    </w:p>
    <w:p w:rsidR="001637B7" w:rsidRDefault="001637B7" w:rsidP="001637B7">
      <w:pPr>
        <w:spacing w:after="0" w:line="240" w:lineRule="auto"/>
        <w:jc w:val="center"/>
        <w:textAlignment w:val="baseline"/>
        <w:outlineLvl w:val="0"/>
        <w:rPr>
          <w:rFonts w:ascii="Garamond" w:hAnsi="Garamond"/>
          <w:b/>
          <w:i/>
          <w:szCs w:val="24"/>
        </w:rPr>
      </w:pPr>
    </w:p>
    <w:p w:rsidR="001637B7" w:rsidRDefault="001637B7" w:rsidP="001637B7">
      <w:pPr>
        <w:spacing w:after="0" w:line="240" w:lineRule="auto"/>
        <w:jc w:val="center"/>
        <w:textAlignment w:val="baseline"/>
        <w:outlineLvl w:val="0"/>
        <w:rPr>
          <w:rFonts w:ascii="Garamond" w:hAnsi="Garamond"/>
          <w:b/>
          <w:i/>
          <w:szCs w:val="24"/>
        </w:rPr>
      </w:pPr>
    </w:p>
    <w:p w:rsidR="001637B7" w:rsidRPr="00A00ACB" w:rsidRDefault="001637B7" w:rsidP="00A00ACB">
      <w:pPr>
        <w:tabs>
          <w:tab w:val="left" w:pos="2010"/>
        </w:tabs>
        <w:rPr>
          <w:rFonts w:ascii="Garamond" w:eastAsia="Times New Roman" w:hAnsi="Garamond" w:cs="Arial"/>
          <w:szCs w:val="24"/>
          <w:lang w:eastAsia="it-IT"/>
        </w:rPr>
      </w:pPr>
    </w:p>
    <w:sectPr w:rsidR="001637B7" w:rsidRPr="00A00ACB" w:rsidSect="000B1242">
      <w:headerReference w:type="default" r:id="rId8"/>
      <w:footerReference w:type="default" r:id="rId9"/>
      <w:pgSz w:w="11906" w:h="16838"/>
      <w:pgMar w:top="851" w:right="1134" w:bottom="1134" w:left="1134" w:header="709" w:footer="573" w:gutter="0"/>
      <w:pgBorders w:offsetFrom="page">
        <w:top w:val="single" w:sz="8" w:space="24" w:color="FF0000"/>
        <w:left w:val="single" w:sz="8" w:space="24" w:color="FF0000"/>
        <w:bottom w:val="single" w:sz="8" w:space="24" w:color="FF0000"/>
        <w:right w:val="single" w:sz="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ACC" w:rsidRDefault="00800ACC" w:rsidP="00E31848">
      <w:pPr>
        <w:spacing w:after="0" w:line="240" w:lineRule="auto"/>
      </w:pPr>
      <w:r>
        <w:separator/>
      </w:r>
    </w:p>
  </w:endnote>
  <w:endnote w:type="continuationSeparator" w:id="0">
    <w:p w:rsidR="00800ACC" w:rsidRDefault="00800ACC" w:rsidP="00E3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ACC" w:rsidRDefault="00800ACC">
    <w:pPr>
      <w:pStyle w:val="Pidipagina"/>
      <w:jc w:val="center"/>
      <w:rPr>
        <w:rFonts w:ascii="Garamond" w:hAnsi="Garamond"/>
        <w:b/>
        <w:caps/>
        <w:sz w:val="20"/>
      </w:rPr>
    </w:pPr>
    <w:r w:rsidRPr="00822D76">
      <w:rPr>
        <w:rFonts w:ascii="Garamond" w:hAnsi="Garamond"/>
        <w:b/>
        <w:caps/>
        <w:sz w:val="20"/>
      </w:rPr>
      <w:fldChar w:fldCharType="begin"/>
    </w:r>
    <w:r w:rsidRPr="00822D76">
      <w:rPr>
        <w:rFonts w:ascii="Garamond" w:hAnsi="Garamond"/>
        <w:b/>
        <w:caps/>
        <w:sz w:val="20"/>
      </w:rPr>
      <w:instrText>PAGE   \* MERGEFORMAT</w:instrText>
    </w:r>
    <w:r w:rsidRPr="00822D76">
      <w:rPr>
        <w:rFonts w:ascii="Garamond" w:hAnsi="Garamond"/>
        <w:b/>
        <w:caps/>
        <w:sz w:val="20"/>
      </w:rPr>
      <w:fldChar w:fldCharType="separate"/>
    </w:r>
    <w:r w:rsidR="003D443F">
      <w:rPr>
        <w:rFonts w:ascii="Garamond" w:hAnsi="Garamond"/>
        <w:b/>
        <w:caps/>
        <w:noProof/>
        <w:sz w:val="20"/>
      </w:rPr>
      <w:t>1</w:t>
    </w:r>
    <w:r w:rsidRPr="00822D76">
      <w:rPr>
        <w:rFonts w:ascii="Garamond" w:hAnsi="Garamond"/>
        <w:b/>
        <w:caps/>
        <w:sz w:val="20"/>
      </w:rPr>
      <w:fldChar w:fldCharType="end"/>
    </w:r>
  </w:p>
  <w:p w:rsidR="00800ACC" w:rsidRDefault="003D443F">
    <w:pPr>
      <w:pStyle w:val="Pidipagina"/>
      <w:jc w:val="center"/>
      <w:rPr>
        <w:rFonts w:ascii="Garamond" w:hAnsi="Garamond"/>
        <w:b/>
        <w:sz w:val="20"/>
      </w:rPr>
    </w:pPr>
    <w:hyperlink r:id="rId1" w:history="1">
      <w:r w:rsidR="00800ACC" w:rsidRPr="00C372C5">
        <w:rPr>
          <w:rStyle w:val="Collegamentoipertestuale"/>
          <w:rFonts w:ascii="Garamond" w:hAnsi="Garamond"/>
          <w:b/>
          <w:sz w:val="20"/>
        </w:rPr>
        <w:t>www.studiocrusiepartners.it</w:t>
      </w:r>
    </w:hyperlink>
  </w:p>
  <w:p w:rsidR="00800ACC" w:rsidRPr="00822D76" w:rsidRDefault="00800ACC">
    <w:pPr>
      <w:pStyle w:val="Pidipagina"/>
      <w:jc w:val="center"/>
      <w:rPr>
        <w:rFonts w:ascii="Garamond" w:hAnsi="Garamond"/>
        <w:b/>
        <w:caps/>
        <w:sz w:val="20"/>
      </w:rPr>
    </w:pPr>
  </w:p>
  <w:p w:rsidR="00800ACC" w:rsidRPr="00E53F53" w:rsidRDefault="00800ACC" w:rsidP="00E31848">
    <w:pPr>
      <w:tabs>
        <w:tab w:val="center" w:pos="4819"/>
        <w:tab w:val="right" w:pos="9638"/>
      </w:tabs>
      <w:spacing w:after="0" w:line="240" w:lineRule="auto"/>
      <w:rPr>
        <w:rFonts w:ascii="Garamond" w:hAnsi="Garamond"/>
        <w:b/>
        <w:sz w:val="20"/>
      </w:rPr>
    </w:pPr>
    <w:r w:rsidRPr="00E53F53">
      <w:rPr>
        <w:rFonts w:ascii="Garamond" w:hAnsi="Garamond"/>
        <w:b/>
        <w:sz w:val="20"/>
      </w:rPr>
      <w:t xml:space="preserve">Milano </w:t>
    </w:r>
    <w:r w:rsidRPr="00E53F53">
      <w:rPr>
        <w:rFonts w:ascii="Garamond" w:hAnsi="Garamond"/>
        <w:b/>
        <w:sz w:val="20"/>
      </w:rPr>
      <w:tab/>
    </w:r>
    <w:r w:rsidRPr="00E53F53">
      <w:rPr>
        <w:rFonts w:ascii="Garamond" w:hAnsi="Garamond"/>
        <w:b/>
        <w:sz w:val="20"/>
      </w:rPr>
      <w:tab/>
      <w:t>Lecce</w:t>
    </w:r>
  </w:p>
  <w:p w:rsidR="00800ACC" w:rsidRPr="00E53F53" w:rsidRDefault="00800ACC" w:rsidP="00E31848">
    <w:pPr>
      <w:tabs>
        <w:tab w:val="center" w:pos="4819"/>
        <w:tab w:val="right" w:pos="9638"/>
      </w:tabs>
      <w:spacing w:after="0" w:line="240" w:lineRule="auto"/>
      <w:rPr>
        <w:rFonts w:ascii="Garamond" w:hAnsi="Garamond"/>
        <w:b/>
        <w:sz w:val="20"/>
      </w:rPr>
    </w:pPr>
    <w:r w:rsidRPr="00E53F53">
      <w:rPr>
        <w:rFonts w:ascii="Garamond" w:hAnsi="Garamond"/>
        <w:b/>
        <w:sz w:val="20"/>
      </w:rPr>
      <w:t>Via Monte Napoleone, 8 - 20122</w:t>
    </w:r>
    <w:r w:rsidRPr="00E53F53">
      <w:rPr>
        <w:rFonts w:ascii="Garamond" w:hAnsi="Garamond"/>
        <w:b/>
        <w:sz w:val="20"/>
      </w:rPr>
      <w:tab/>
    </w:r>
    <w:r w:rsidRPr="00E53F53">
      <w:rPr>
        <w:rFonts w:ascii="Garamond" w:hAnsi="Garamond"/>
        <w:b/>
        <w:sz w:val="20"/>
      </w:rPr>
      <w:tab/>
      <w:t>C.so Vergine, 1 - 73058 Tuglie</w:t>
    </w:r>
  </w:p>
  <w:p w:rsidR="00800ACC" w:rsidRPr="000B1242" w:rsidRDefault="003D443F" w:rsidP="00E31848">
    <w:pPr>
      <w:pStyle w:val="Pidipagina"/>
      <w:jc w:val="center"/>
      <w:rPr>
        <w:rFonts w:ascii="Garamond" w:hAnsi="Garamond"/>
        <w:b/>
        <w:sz w:val="20"/>
      </w:rPr>
    </w:pPr>
    <w:hyperlink r:id="rId2" w:history="1">
      <w:r w:rsidR="00800ACC" w:rsidRPr="00E53F53">
        <w:rPr>
          <w:rStyle w:val="Collegamentoipertestuale"/>
          <w:rFonts w:ascii="Garamond" w:hAnsi="Garamond"/>
          <w:b/>
          <w:sz w:val="20"/>
        </w:rPr>
        <w:t>crusiepartners@gmail.com</w:t>
      </w:r>
    </w:hyperlink>
    <w:r w:rsidR="00800ACC" w:rsidRPr="00E53F53">
      <w:rPr>
        <w:rFonts w:ascii="Garamond" w:hAnsi="Garamond"/>
        <w:b/>
        <w:sz w:val="20"/>
      </w:rPr>
      <w:t xml:space="preserve">                                                                          </w:t>
    </w:r>
    <w:r w:rsidR="00800ACC">
      <w:rPr>
        <w:rFonts w:ascii="Garamond" w:hAnsi="Garamond"/>
        <w:b/>
        <w:sz w:val="20"/>
      </w:rPr>
      <w:t xml:space="preserve">                        </w:t>
    </w:r>
    <w:hyperlink r:id="rId3" w:history="1">
      <w:r w:rsidR="00800ACC" w:rsidRPr="004D1054">
        <w:rPr>
          <w:rStyle w:val="Collegamentoipertestuale"/>
          <w:rFonts w:ascii="Garamond" w:hAnsi="Garamond"/>
          <w:b/>
          <w:sz w:val="20"/>
        </w:rPr>
        <w:t>drvincenzocrusi@gmail.com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ACC" w:rsidRDefault="00800ACC" w:rsidP="00E31848">
      <w:pPr>
        <w:spacing w:after="0" w:line="240" w:lineRule="auto"/>
      </w:pPr>
      <w:r>
        <w:separator/>
      </w:r>
    </w:p>
  </w:footnote>
  <w:footnote w:type="continuationSeparator" w:id="0">
    <w:p w:rsidR="00800ACC" w:rsidRDefault="00800ACC" w:rsidP="00E31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ACC" w:rsidRDefault="00800ACC" w:rsidP="00E53F53">
    <w:pPr>
      <w:pStyle w:val="Intestazione"/>
      <w:jc w:val="center"/>
    </w:pPr>
  </w:p>
  <w:p w:rsidR="00800ACC" w:rsidRDefault="00800ACC" w:rsidP="00E53F53">
    <w:pPr>
      <w:pStyle w:val="Intestazione"/>
      <w:jc w:val="center"/>
    </w:pPr>
    <w:r w:rsidRPr="00E31848">
      <w:rPr>
        <w:noProof/>
        <w:lang w:eastAsia="it-IT"/>
      </w:rPr>
      <w:drawing>
        <wp:inline distT="0" distB="0" distL="0" distR="0" wp14:anchorId="13B8BC92" wp14:editId="3126DAD2">
          <wp:extent cx="1367239" cy="402109"/>
          <wp:effectExtent l="0" t="0" r="4445" b="0"/>
          <wp:docPr id="4" name="Immagine 4" descr="C:\Users\acer1\Downloads\loghi studi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1\Downloads\loghi studio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972" cy="451146"/>
                  </a:xfrm>
                  <a:prstGeom prst="rect">
                    <a:avLst/>
                  </a:prstGeom>
                  <a:noFill/>
                  <a:ln>
                    <a:noFill/>
                  </a:ln>
                </pic:spPr>
              </pic:pic>
            </a:graphicData>
          </a:graphic>
        </wp:inline>
      </w:drawing>
    </w:r>
  </w:p>
  <w:p w:rsidR="00800ACC" w:rsidRDefault="00800ACC" w:rsidP="00E53F53">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4651C"/>
    <w:multiLevelType w:val="multilevel"/>
    <w:tmpl w:val="55FE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94D43"/>
    <w:multiLevelType w:val="hybridMultilevel"/>
    <w:tmpl w:val="035891D8"/>
    <w:lvl w:ilvl="0" w:tplc="CC8E0D02">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8DC7583"/>
    <w:multiLevelType w:val="hybridMultilevel"/>
    <w:tmpl w:val="CE841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EC2B3D"/>
    <w:multiLevelType w:val="hybridMultilevel"/>
    <w:tmpl w:val="DA12761A"/>
    <w:lvl w:ilvl="0" w:tplc="2EF6E87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4A02C7"/>
    <w:multiLevelType w:val="hybridMultilevel"/>
    <w:tmpl w:val="60342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90015F"/>
    <w:multiLevelType w:val="hybridMultilevel"/>
    <w:tmpl w:val="22686366"/>
    <w:lvl w:ilvl="0" w:tplc="56BCE9D4">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FB2D3E"/>
    <w:multiLevelType w:val="multilevel"/>
    <w:tmpl w:val="D546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93D01"/>
    <w:multiLevelType w:val="hybridMultilevel"/>
    <w:tmpl w:val="407429AC"/>
    <w:lvl w:ilvl="0" w:tplc="56BCE9D4">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1A2FDA"/>
    <w:multiLevelType w:val="hybridMultilevel"/>
    <w:tmpl w:val="0FD826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1F359FD"/>
    <w:multiLevelType w:val="hybridMultilevel"/>
    <w:tmpl w:val="F7D41F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37C3DDF"/>
    <w:multiLevelType w:val="hybridMultilevel"/>
    <w:tmpl w:val="C14C27E8"/>
    <w:lvl w:ilvl="0" w:tplc="56BCE9D4">
      <w:numFmt w:val="bullet"/>
      <w:lvlText w:val="-"/>
      <w:lvlJc w:val="left"/>
      <w:pPr>
        <w:ind w:left="1080" w:hanging="360"/>
      </w:pPr>
      <w:rPr>
        <w:rFonts w:ascii="Garamond" w:eastAsia="Times New Roman" w:hAnsi="Garamond"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72336A4D"/>
    <w:multiLevelType w:val="hybridMultilevel"/>
    <w:tmpl w:val="93FC926A"/>
    <w:lvl w:ilvl="0" w:tplc="56BCE9D4">
      <w:numFmt w:val="bullet"/>
      <w:lvlText w:val="-"/>
      <w:lvlJc w:val="left"/>
      <w:pPr>
        <w:ind w:left="1080" w:hanging="360"/>
      </w:pPr>
      <w:rPr>
        <w:rFonts w:ascii="Garamond" w:eastAsia="Times New Roman" w:hAnsi="Garamond"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79017074"/>
    <w:multiLevelType w:val="multilevel"/>
    <w:tmpl w:val="B750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F66534"/>
    <w:multiLevelType w:val="hybridMultilevel"/>
    <w:tmpl w:val="A8FA0CAC"/>
    <w:lvl w:ilvl="0" w:tplc="CC8E0D0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6"/>
  </w:num>
  <w:num w:numId="6">
    <w:abstractNumId w:val="12"/>
  </w:num>
  <w:num w:numId="7">
    <w:abstractNumId w:val="0"/>
  </w:num>
  <w:num w:numId="8">
    <w:abstractNumId w:val="9"/>
  </w:num>
  <w:num w:numId="9">
    <w:abstractNumId w:val="5"/>
  </w:num>
  <w:num w:numId="10">
    <w:abstractNumId w:val="10"/>
  </w:num>
  <w:num w:numId="11">
    <w:abstractNumId w:val="11"/>
  </w:num>
  <w:num w:numId="12">
    <w:abstractNumId w:val="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48"/>
    <w:rsid w:val="00025EF3"/>
    <w:rsid w:val="000479E5"/>
    <w:rsid w:val="00071206"/>
    <w:rsid w:val="00083A45"/>
    <w:rsid w:val="000B1242"/>
    <w:rsid w:val="000F14CB"/>
    <w:rsid w:val="00155284"/>
    <w:rsid w:val="00161D5E"/>
    <w:rsid w:val="001637B7"/>
    <w:rsid w:val="001643DB"/>
    <w:rsid w:val="001674A3"/>
    <w:rsid w:val="00171088"/>
    <w:rsid w:val="00176D62"/>
    <w:rsid w:val="001B75AE"/>
    <w:rsid w:val="001C5A4D"/>
    <w:rsid w:val="001D4015"/>
    <w:rsid w:val="001D570B"/>
    <w:rsid w:val="001D6BAF"/>
    <w:rsid w:val="001F7210"/>
    <w:rsid w:val="00207795"/>
    <w:rsid w:val="00246F15"/>
    <w:rsid w:val="00247ABD"/>
    <w:rsid w:val="002636B2"/>
    <w:rsid w:val="00277835"/>
    <w:rsid w:val="0028175E"/>
    <w:rsid w:val="002A563B"/>
    <w:rsid w:val="002C70FF"/>
    <w:rsid w:val="002F474B"/>
    <w:rsid w:val="002F7F7F"/>
    <w:rsid w:val="00301862"/>
    <w:rsid w:val="00313D37"/>
    <w:rsid w:val="003272E3"/>
    <w:rsid w:val="0036039F"/>
    <w:rsid w:val="00387FF5"/>
    <w:rsid w:val="003C0E0D"/>
    <w:rsid w:val="003D443F"/>
    <w:rsid w:val="003F35C5"/>
    <w:rsid w:val="00410303"/>
    <w:rsid w:val="00440F18"/>
    <w:rsid w:val="0047405F"/>
    <w:rsid w:val="004802DC"/>
    <w:rsid w:val="004877A4"/>
    <w:rsid w:val="004B7768"/>
    <w:rsid w:val="004C7447"/>
    <w:rsid w:val="004D257F"/>
    <w:rsid w:val="004D5608"/>
    <w:rsid w:val="004F0F32"/>
    <w:rsid w:val="004F30DE"/>
    <w:rsid w:val="005044D7"/>
    <w:rsid w:val="0056245D"/>
    <w:rsid w:val="00572982"/>
    <w:rsid w:val="005B5D5F"/>
    <w:rsid w:val="005C738A"/>
    <w:rsid w:val="005D7BCE"/>
    <w:rsid w:val="00606207"/>
    <w:rsid w:val="00611ED7"/>
    <w:rsid w:val="00621421"/>
    <w:rsid w:val="00654D7E"/>
    <w:rsid w:val="00667FCF"/>
    <w:rsid w:val="00677C16"/>
    <w:rsid w:val="006C3545"/>
    <w:rsid w:val="006E1EAB"/>
    <w:rsid w:val="006E2C69"/>
    <w:rsid w:val="007446DD"/>
    <w:rsid w:val="00791D9A"/>
    <w:rsid w:val="007A0AFD"/>
    <w:rsid w:val="00800ACC"/>
    <w:rsid w:val="00812B97"/>
    <w:rsid w:val="00822D76"/>
    <w:rsid w:val="00850EDC"/>
    <w:rsid w:val="00857923"/>
    <w:rsid w:val="008718F7"/>
    <w:rsid w:val="00881174"/>
    <w:rsid w:val="008A52EF"/>
    <w:rsid w:val="008B7802"/>
    <w:rsid w:val="008C7E13"/>
    <w:rsid w:val="009376A1"/>
    <w:rsid w:val="00972E07"/>
    <w:rsid w:val="009E11F4"/>
    <w:rsid w:val="009F5340"/>
    <w:rsid w:val="009F64F0"/>
    <w:rsid w:val="00A00ACB"/>
    <w:rsid w:val="00A056B4"/>
    <w:rsid w:val="00A259BD"/>
    <w:rsid w:val="00A401D1"/>
    <w:rsid w:val="00AA130A"/>
    <w:rsid w:val="00AC22D9"/>
    <w:rsid w:val="00AC65C2"/>
    <w:rsid w:val="00B07AD8"/>
    <w:rsid w:val="00B1464E"/>
    <w:rsid w:val="00B249F8"/>
    <w:rsid w:val="00B62E20"/>
    <w:rsid w:val="00BA3442"/>
    <w:rsid w:val="00BB2D29"/>
    <w:rsid w:val="00BC474C"/>
    <w:rsid w:val="00BE2064"/>
    <w:rsid w:val="00C03F29"/>
    <w:rsid w:val="00C24633"/>
    <w:rsid w:val="00C60F96"/>
    <w:rsid w:val="00C87A97"/>
    <w:rsid w:val="00CA05A7"/>
    <w:rsid w:val="00CC599A"/>
    <w:rsid w:val="00CD40E0"/>
    <w:rsid w:val="00CF2412"/>
    <w:rsid w:val="00D44D9A"/>
    <w:rsid w:val="00D8543B"/>
    <w:rsid w:val="00DB128C"/>
    <w:rsid w:val="00DD4B1B"/>
    <w:rsid w:val="00E31848"/>
    <w:rsid w:val="00E32A38"/>
    <w:rsid w:val="00E3419D"/>
    <w:rsid w:val="00E51D33"/>
    <w:rsid w:val="00E53F53"/>
    <w:rsid w:val="00E57698"/>
    <w:rsid w:val="00E64BD3"/>
    <w:rsid w:val="00E7408B"/>
    <w:rsid w:val="00E82A8D"/>
    <w:rsid w:val="00E86500"/>
    <w:rsid w:val="00F17174"/>
    <w:rsid w:val="00F356A9"/>
    <w:rsid w:val="00F5281F"/>
    <w:rsid w:val="00F671E6"/>
    <w:rsid w:val="00FA06DB"/>
    <w:rsid w:val="00FC0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AD0D9DB-280D-49D0-BCD9-879E0BFC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ell MT" w:eastAsiaTheme="minorHAnsi" w:hAnsi="Bell MT" w:cs="Times New Roman"/>
        <w:sz w:val="24"/>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318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1848"/>
  </w:style>
  <w:style w:type="paragraph" w:styleId="Pidipagina">
    <w:name w:val="footer"/>
    <w:basedOn w:val="Normale"/>
    <w:link w:val="PidipaginaCarattere"/>
    <w:uiPriority w:val="99"/>
    <w:unhideWhenUsed/>
    <w:rsid w:val="00E318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1848"/>
  </w:style>
  <w:style w:type="paragraph" w:styleId="Paragrafoelenco">
    <w:name w:val="List Paragraph"/>
    <w:basedOn w:val="Normale"/>
    <w:uiPriority w:val="34"/>
    <w:qFormat/>
    <w:rsid w:val="00C03F29"/>
    <w:pPr>
      <w:ind w:left="720"/>
      <w:contextualSpacing/>
    </w:pPr>
  </w:style>
  <w:style w:type="character" w:styleId="Collegamentoipertestuale">
    <w:name w:val="Hyperlink"/>
    <w:basedOn w:val="Carpredefinitoparagrafo"/>
    <w:uiPriority w:val="99"/>
    <w:unhideWhenUsed/>
    <w:rsid w:val="00822D76"/>
    <w:rPr>
      <w:color w:val="0563C1" w:themeColor="hyperlink"/>
      <w:u w:val="single"/>
    </w:rPr>
  </w:style>
  <w:style w:type="paragraph" w:styleId="Testofumetto">
    <w:name w:val="Balloon Text"/>
    <w:basedOn w:val="Normale"/>
    <w:link w:val="TestofumettoCarattere"/>
    <w:uiPriority w:val="99"/>
    <w:semiHidden/>
    <w:unhideWhenUsed/>
    <w:rsid w:val="00E576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7698"/>
    <w:rPr>
      <w:rFonts w:ascii="Segoe UI" w:hAnsi="Segoe UI" w:cs="Segoe UI"/>
      <w:sz w:val="18"/>
      <w:szCs w:val="18"/>
    </w:rPr>
  </w:style>
  <w:style w:type="paragraph" w:styleId="Nessunaspaziatura">
    <w:name w:val="No Spacing"/>
    <w:uiPriority w:val="1"/>
    <w:qFormat/>
    <w:rsid w:val="005B5D5F"/>
    <w:pPr>
      <w:spacing w:after="0" w:line="240" w:lineRule="auto"/>
    </w:pPr>
  </w:style>
  <w:style w:type="paragraph" w:customStyle="1" w:styleId="Egali">
    <w:name w:val="Egali"/>
    <w:basedOn w:val="Normale"/>
    <w:qFormat/>
    <w:rsid w:val="00FC0E64"/>
    <w:pPr>
      <w:shd w:val="clear" w:color="auto" w:fill="FFFFFF"/>
      <w:spacing w:line="315" w:lineRule="atLeast"/>
      <w:jc w:val="both"/>
      <w:textAlignment w:val="baseline"/>
    </w:pPr>
    <w:rPr>
      <w:rFonts w:ascii="Garamond" w:eastAsia="Times New Roman" w:hAnsi="Garamond"/>
      <w:kern w:val="36"/>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78073">
      <w:bodyDiv w:val="1"/>
      <w:marLeft w:val="0"/>
      <w:marRight w:val="0"/>
      <w:marTop w:val="0"/>
      <w:marBottom w:val="0"/>
      <w:divBdr>
        <w:top w:val="none" w:sz="0" w:space="0" w:color="auto"/>
        <w:left w:val="none" w:sz="0" w:space="0" w:color="auto"/>
        <w:bottom w:val="none" w:sz="0" w:space="0" w:color="auto"/>
        <w:right w:val="none" w:sz="0" w:space="0" w:color="auto"/>
      </w:divBdr>
    </w:div>
    <w:div w:id="169129562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0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8775">
      <w:bodyDiv w:val="1"/>
      <w:marLeft w:val="0"/>
      <w:marRight w:val="0"/>
      <w:marTop w:val="0"/>
      <w:marBottom w:val="0"/>
      <w:divBdr>
        <w:top w:val="none" w:sz="0" w:space="0" w:color="auto"/>
        <w:left w:val="none" w:sz="0" w:space="0" w:color="auto"/>
        <w:bottom w:val="none" w:sz="0" w:space="0" w:color="auto"/>
        <w:right w:val="none" w:sz="0" w:space="0" w:color="auto"/>
      </w:divBdr>
    </w:div>
    <w:div w:id="2090731399">
      <w:bodyDiv w:val="1"/>
      <w:marLeft w:val="0"/>
      <w:marRight w:val="0"/>
      <w:marTop w:val="0"/>
      <w:marBottom w:val="0"/>
      <w:divBdr>
        <w:top w:val="none" w:sz="0" w:space="0" w:color="auto"/>
        <w:left w:val="none" w:sz="0" w:space="0" w:color="auto"/>
        <w:bottom w:val="none" w:sz="0" w:space="0" w:color="auto"/>
        <w:right w:val="none" w:sz="0" w:space="0" w:color="auto"/>
      </w:divBdr>
      <w:divsChild>
        <w:div w:id="1692026776">
          <w:marLeft w:val="0"/>
          <w:marRight w:val="0"/>
          <w:marTop w:val="0"/>
          <w:marBottom w:val="15"/>
          <w:divBdr>
            <w:top w:val="none" w:sz="0" w:space="0" w:color="auto"/>
            <w:left w:val="none" w:sz="0" w:space="0" w:color="auto"/>
            <w:bottom w:val="none" w:sz="0" w:space="0" w:color="auto"/>
            <w:right w:val="none" w:sz="0" w:space="0" w:color="auto"/>
          </w:divBdr>
        </w:div>
        <w:div w:id="1115832405">
          <w:marLeft w:val="0"/>
          <w:marRight w:val="0"/>
          <w:marTop w:val="0"/>
          <w:marBottom w:val="270"/>
          <w:divBdr>
            <w:top w:val="none" w:sz="0" w:space="0" w:color="auto"/>
            <w:left w:val="none" w:sz="0" w:space="0" w:color="auto"/>
            <w:bottom w:val="none" w:sz="0" w:space="0" w:color="auto"/>
            <w:right w:val="none" w:sz="0" w:space="0" w:color="auto"/>
          </w:divBdr>
        </w:div>
        <w:div w:id="901210322">
          <w:marLeft w:val="0"/>
          <w:marRight w:val="0"/>
          <w:marTop w:val="0"/>
          <w:marBottom w:val="0"/>
          <w:divBdr>
            <w:top w:val="none" w:sz="0" w:space="0" w:color="auto"/>
            <w:left w:val="none" w:sz="0" w:space="0" w:color="auto"/>
            <w:bottom w:val="none" w:sz="0" w:space="0" w:color="auto"/>
            <w:right w:val="none" w:sz="0" w:space="0" w:color="auto"/>
          </w:divBdr>
          <w:divsChild>
            <w:div w:id="251161809">
              <w:marLeft w:val="0"/>
              <w:marRight w:val="0"/>
              <w:marTop w:val="0"/>
              <w:marBottom w:val="0"/>
              <w:divBdr>
                <w:top w:val="none" w:sz="0" w:space="0" w:color="auto"/>
                <w:left w:val="none" w:sz="0" w:space="0" w:color="auto"/>
                <w:bottom w:val="none" w:sz="0" w:space="0" w:color="auto"/>
                <w:right w:val="none" w:sz="0" w:space="0" w:color="auto"/>
              </w:divBdr>
              <w:divsChild>
                <w:div w:id="239367333">
                  <w:marLeft w:val="0"/>
                  <w:marRight w:val="0"/>
                  <w:marTop w:val="45"/>
                  <w:marBottom w:val="0"/>
                  <w:divBdr>
                    <w:top w:val="single" w:sz="6" w:space="11" w:color="000000"/>
                    <w:left w:val="none" w:sz="0" w:space="0" w:color="auto"/>
                    <w:bottom w:val="none" w:sz="0" w:space="0" w:color="auto"/>
                    <w:right w:val="none" w:sz="0" w:space="0" w:color="auto"/>
                  </w:divBdr>
                  <w:divsChild>
                    <w:div w:id="635598373">
                      <w:marLeft w:val="0"/>
                      <w:marRight w:val="0"/>
                      <w:marTop w:val="75"/>
                      <w:marBottom w:val="0"/>
                      <w:divBdr>
                        <w:top w:val="none" w:sz="0" w:space="0" w:color="auto"/>
                        <w:left w:val="none" w:sz="0" w:space="0" w:color="auto"/>
                        <w:bottom w:val="none" w:sz="0" w:space="0" w:color="auto"/>
                        <w:right w:val="none" w:sz="0" w:space="0" w:color="auto"/>
                      </w:divBdr>
                      <w:divsChild>
                        <w:div w:id="19959826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179804">
              <w:marLeft w:val="0"/>
              <w:marRight w:val="0"/>
              <w:marTop w:val="0"/>
              <w:marBottom w:val="0"/>
              <w:divBdr>
                <w:top w:val="none" w:sz="0" w:space="0" w:color="auto"/>
                <w:left w:val="none" w:sz="0" w:space="0" w:color="auto"/>
                <w:bottom w:val="none" w:sz="0" w:space="0" w:color="auto"/>
                <w:right w:val="none" w:sz="0" w:space="0" w:color="auto"/>
              </w:divBdr>
              <w:divsChild>
                <w:div w:id="663704775">
                  <w:marLeft w:val="0"/>
                  <w:marRight w:val="0"/>
                  <w:marTop w:val="0"/>
                  <w:marBottom w:val="0"/>
                  <w:divBdr>
                    <w:top w:val="none" w:sz="0" w:space="0" w:color="auto"/>
                    <w:left w:val="none" w:sz="0" w:space="0" w:color="auto"/>
                    <w:bottom w:val="none" w:sz="0" w:space="0" w:color="auto"/>
                    <w:right w:val="none" w:sz="0" w:space="0" w:color="auto"/>
                  </w:divBdr>
                  <w:divsChild>
                    <w:div w:id="1165634340">
                      <w:marLeft w:val="0"/>
                      <w:marRight w:val="0"/>
                      <w:marTop w:val="0"/>
                      <w:marBottom w:val="300"/>
                      <w:divBdr>
                        <w:top w:val="none" w:sz="0" w:space="0" w:color="auto"/>
                        <w:left w:val="none" w:sz="0" w:space="0" w:color="auto"/>
                        <w:bottom w:val="none" w:sz="0" w:space="0" w:color="auto"/>
                        <w:right w:val="none" w:sz="0" w:space="0" w:color="auto"/>
                      </w:divBdr>
                    </w:div>
                    <w:div w:id="144202597">
                      <w:marLeft w:val="0"/>
                      <w:marRight w:val="0"/>
                      <w:marTop w:val="0"/>
                      <w:marBottom w:val="300"/>
                      <w:divBdr>
                        <w:top w:val="none" w:sz="0" w:space="0" w:color="auto"/>
                        <w:left w:val="none" w:sz="0" w:space="0" w:color="auto"/>
                        <w:bottom w:val="none" w:sz="0" w:space="0" w:color="auto"/>
                        <w:right w:val="none" w:sz="0" w:space="0" w:color="auto"/>
                      </w:divBdr>
                    </w:div>
                    <w:div w:id="1116561114">
                      <w:marLeft w:val="0"/>
                      <w:marRight w:val="0"/>
                      <w:marTop w:val="0"/>
                      <w:marBottom w:val="300"/>
                      <w:divBdr>
                        <w:top w:val="none" w:sz="0" w:space="0" w:color="auto"/>
                        <w:left w:val="none" w:sz="0" w:space="0" w:color="auto"/>
                        <w:bottom w:val="none" w:sz="0" w:space="0" w:color="auto"/>
                        <w:right w:val="none" w:sz="0" w:space="0" w:color="auto"/>
                      </w:divBdr>
                    </w:div>
                    <w:div w:id="1998797438">
                      <w:marLeft w:val="0"/>
                      <w:marRight w:val="0"/>
                      <w:marTop w:val="0"/>
                      <w:marBottom w:val="300"/>
                      <w:divBdr>
                        <w:top w:val="none" w:sz="0" w:space="0" w:color="auto"/>
                        <w:left w:val="none" w:sz="0" w:space="0" w:color="auto"/>
                        <w:bottom w:val="none" w:sz="0" w:space="0" w:color="auto"/>
                        <w:right w:val="none" w:sz="0" w:space="0" w:color="auto"/>
                      </w:divBdr>
                    </w:div>
                    <w:div w:id="226570977">
                      <w:marLeft w:val="0"/>
                      <w:marRight w:val="0"/>
                      <w:marTop w:val="0"/>
                      <w:marBottom w:val="300"/>
                      <w:divBdr>
                        <w:top w:val="none" w:sz="0" w:space="0" w:color="auto"/>
                        <w:left w:val="none" w:sz="0" w:space="0" w:color="auto"/>
                        <w:bottom w:val="none" w:sz="0" w:space="0" w:color="auto"/>
                        <w:right w:val="none" w:sz="0" w:space="0" w:color="auto"/>
                      </w:divBdr>
                    </w:div>
                    <w:div w:id="139809117">
                      <w:marLeft w:val="0"/>
                      <w:marRight w:val="0"/>
                      <w:marTop w:val="0"/>
                      <w:marBottom w:val="300"/>
                      <w:divBdr>
                        <w:top w:val="none" w:sz="0" w:space="0" w:color="auto"/>
                        <w:left w:val="none" w:sz="0" w:space="0" w:color="auto"/>
                        <w:bottom w:val="none" w:sz="0" w:space="0" w:color="auto"/>
                        <w:right w:val="none" w:sz="0" w:space="0" w:color="auto"/>
                      </w:divBdr>
                    </w:div>
                    <w:div w:id="2018386111">
                      <w:marLeft w:val="0"/>
                      <w:marRight w:val="0"/>
                      <w:marTop w:val="0"/>
                      <w:marBottom w:val="300"/>
                      <w:divBdr>
                        <w:top w:val="none" w:sz="0" w:space="0" w:color="auto"/>
                        <w:left w:val="none" w:sz="0" w:space="0" w:color="auto"/>
                        <w:bottom w:val="none" w:sz="0" w:space="0" w:color="auto"/>
                        <w:right w:val="none" w:sz="0" w:space="0" w:color="auto"/>
                      </w:divBdr>
                    </w:div>
                    <w:div w:id="1506171062">
                      <w:marLeft w:val="0"/>
                      <w:marRight w:val="0"/>
                      <w:marTop w:val="0"/>
                      <w:marBottom w:val="300"/>
                      <w:divBdr>
                        <w:top w:val="none" w:sz="0" w:space="0" w:color="auto"/>
                        <w:left w:val="none" w:sz="0" w:space="0" w:color="auto"/>
                        <w:bottom w:val="none" w:sz="0" w:space="0" w:color="auto"/>
                        <w:right w:val="none" w:sz="0" w:space="0" w:color="auto"/>
                      </w:divBdr>
                    </w:div>
                    <w:div w:id="1688797841">
                      <w:marLeft w:val="0"/>
                      <w:marRight w:val="0"/>
                      <w:marTop w:val="0"/>
                      <w:marBottom w:val="300"/>
                      <w:divBdr>
                        <w:top w:val="none" w:sz="0" w:space="0" w:color="auto"/>
                        <w:left w:val="none" w:sz="0" w:space="0" w:color="auto"/>
                        <w:bottom w:val="none" w:sz="0" w:space="0" w:color="auto"/>
                        <w:right w:val="none" w:sz="0" w:space="0" w:color="auto"/>
                      </w:divBdr>
                    </w:div>
                    <w:div w:id="6295496">
                      <w:marLeft w:val="0"/>
                      <w:marRight w:val="0"/>
                      <w:marTop w:val="0"/>
                      <w:marBottom w:val="300"/>
                      <w:divBdr>
                        <w:top w:val="none" w:sz="0" w:space="0" w:color="auto"/>
                        <w:left w:val="none" w:sz="0" w:space="0" w:color="auto"/>
                        <w:bottom w:val="none" w:sz="0" w:space="0" w:color="auto"/>
                        <w:right w:val="none" w:sz="0" w:space="0" w:color="auto"/>
                      </w:divBdr>
                    </w:div>
                    <w:div w:id="1919630480">
                      <w:marLeft w:val="0"/>
                      <w:marRight w:val="0"/>
                      <w:marTop w:val="0"/>
                      <w:marBottom w:val="300"/>
                      <w:divBdr>
                        <w:top w:val="none" w:sz="0" w:space="0" w:color="auto"/>
                        <w:left w:val="none" w:sz="0" w:space="0" w:color="auto"/>
                        <w:bottom w:val="none" w:sz="0" w:space="0" w:color="auto"/>
                        <w:right w:val="none" w:sz="0" w:space="0" w:color="auto"/>
                      </w:divBdr>
                    </w:div>
                    <w:div w:id="2066906228">
                      <w:marLeft w:val="0"/>
                      <w:marRight w:val="0"/>
                      <w:marTop w:val="0"/>
                      <w:marBottom w:val="300"/>
                      <w:divBdr>
                        <w:top w:val="none" w:sz="0" w:space="0" w:color="auto"/>
                        <w:left w:val="none" w:sz="0" w:space="0" w:color="auto"/>
                        <w:bottom w:val="none" w:sz="0" w:space="0" w:color="auto"/>
                        <w:right w:val="none" w:sz="0" w:space="0" w:color="auto"/>
                      </w:divBdr>
                    </w:div>
                    <w:div w:id="463352143">
                      <w:marLeft w:val="0"/>
                      <w:marRight w:val="0"/>
                      <w:marTop w:val="0"/>
                      <w:marBottom w:val="300"/>
                      <w:divBdr>
                        <w:top w:val="none" w:sz="0" w:space="0" w:color="auto"/>
                        <w:left w:val="none" w:sz="0" w:space="0" w:color="auto"/>
                        <w:bottom w:val="none" w:sz="0" w:space="0" w:color="auto"/>
                        <w:right w:val="none" w:sz="0" w:space="0" w:color="auto"/>
                      </w:divBdr>
                    </w:div>
                    <w:div w:id="685862469">
                      <w:marLeft w:val="0"/>
                      <w:marRight w:val="0"/>
                      <w:marTop w:val="0"/>
                      <w:marBottom w:val="300"/>
                      <w:divBdr>
                        <w:top w:val="none" w:sz="0" w:space="0" w:color="auto"/>
                        <w:left w:val="none" w:sz="0" w:space="0" w:color="auto"/>
                        <w:bottom w:val="none" w:sz="0" w:space="0" w:color="auto"/>
                        <w:right w:val="none" w:sz="0" w:space="0" w:color="auto"/>
                      </w:divBdr>
                    </w:div>
                    <w:div w:id="1881358822">
                      <w:marLeft w:val="0"/>
                      <w:marRight w:val="0"/>
                      <w:marTop w:val="0"/>
                      <w:marBottom w:val="300"/>
                      <w:divBdr>
                        <w:top w:val="none" w:sz="0" w:space="0" w:color="auto"/>
                        <w:left w:val="none" w:sz="0" w:space="0" w:color="auto"/>
                        <w:bottom w:val="none" w:sz="0" w:space="0" w:color="auto"/>
                        <w:right w:val="none" w:sz="0" w:space="0" w:color="auto"/>
                      </w:divBdr>
                    </w:div>
                    <w:div w:id="794830547">
                      <w:marLeft w:val="0"/>
                      <w:marRight w:val="0"/>
                      <w:marTop w:val="0"/>
                      <w:marBottom w:val="300"/>
                      <w:divBdr>
                        <w:top w:val="none" w:sz="0" w:space="0" w:color="auto"/>
                        <w:left w:val="none" w:sz="0" w:space="0" w:color="auto"/>
                        <w:bottom w:val="none" w:sz="0" w:space="0" w:color="auto"/>
                        <w:right w:val="none" w:sz="0" w:space="0" w:color="auto"/>
                      </w:divBdr>
                    </w:div>
                    <w:div w:id="1930039594">
                      <w:marLeft w:val="0"/>
                      <w:marRight w:val="0"/>
                      <w:marTop w:val="0"/>
                      <w:marBottom w:val="300"/>
                      <w:divBdr>
                        <w:top w:val="none" w:sz="0" w:space="0" w:color="auto"/>
                        <w:left w:val="none" w:sz="0" w:space="0" w:color="auto"/>
                        <w:bottom w:val="none" w:sz="0" w:space="0" w:color="auto"/>
                        <w:right w:val="none" w:sz="0" w:space="0" w:color="auto"/>
                      </w:divBdr>
                    </w:div>
                    <w:div w:id="157817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rvincenzocrusi@gmail.com" TargetMode="External"/><Relationship Id="rId2" Type="http://schemas.openxmlformats.org/officeDocument/2006/relationships/hyperlink" Target="mailto:crusiepartners@gmail.com" TargetMode="External"/><Relationship Id="rId1" Type="http://schemas.openxmlformats.org/officeDocument/2006/relationships/hyperlink" Target="http://www.studiocrusiepartner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E416A76-AB73-41E3-BE9D-4938F808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acer1</cp:lastModifiedBy>
  <cp:revision>2</cp:revision>
  <cp:lastPrinted>2018-01-12T07:15:00Z</cp:lastPrinted>
  <dcterms:created xsi:type="dcterms:W3CDTF">2018-01-12T07:50:00Z</dcterms:created>
  <dcterms:modified xsi:type="dcterms:W3CDTF">2018-01-12T07:50:00Z</dcterms:modified>
</cp:coreProperties>
</file>